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931" w:type="dxa"/>
        <w:tblInd w:w="-946" w:type="dxa"/>
        <w:tblCellMar>
          <w:top w:w="46" w:type="dxa"/>
          <w:left w:w="118" w:type="dxa"/>
          <w:right w:w="120" w:type="dxa"/>
        </w:tblCellMar>
        <w:tblLook w:val="04A0" w:firstRow="1" w:lastRow="0" w:firstColumn="1" w:lastColumn="0" w:noHBand="0" w:noVBand="1"/>
      </w:tblPr>
      <w:tblGrid>
        <w:gridCol w:w="10931"/>
      </w:tblGrid>
      <w:tr w:rsidR="009F1B99" w:rsidTr="00E85A37">
        <w:trPr>
          <w:trHeight w:val="15395"/>
        </w:trPr>
        <w:tc>
          <w:tcPr>
            <w:tcW w:w="10931" w:type="dxa"/>
            <w:tcBorders>
              <w:top w:val="single" w:sz="4" w:space="0" w:color="000000"/>
              <w:left w:val="single" w:sz="4" w:space="0" w:color="000000"/>
              <w:bottom w:val="single" w:sz="8" w:space="0" w:color="000000"/>
              <w:right w:val="single" w:sz="8" w:space="0" w:color="000000"/>
            </w:tcBorders>
          </w:tcPr>
          <w:p w:rsidR="009F1B99" w:rsidRDefault="00E85A37">
            <w:pPr>
              <w:ind w:left="3768"/>
            </w:pPr>
            <w:r w:rsidRPr="00E85A37">
              <w:rPr>
                <w:rFonts w:ascii="Times New Roman" w:eastAsia="Times New Roman" w:hAnsi="Times New Roman" w:cs="Times New Roman"/>
                <w:noProof/>
                <w:color w:val="auto"/>
                <w:sz w:val="24"/>
                <w:szCs w:val="20"/>
                <w:lang w:eastAsia="ar-SA"/>
              </w:rPr>
              <w:drawing>
                <wp:inline distT="0" distB="0" distL="0" distR="0" wp14:anchorId="53C7294D" wp14:editId="1A884D63">
                  <wp:extent cx="1504950" cy="590550"/>
                  <wp:effectExtent l="0" t="0" r="0" b="0"/>
                  <wp:docPr id="4" name="Image 935874192" descr="cid:image001.png@01DC0175.9E7E48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35874192" descr="cid:image001.png@01DC0175.9E7E48F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504950" cy="590550"/>
                          </a:xfrm>
                          <a:prstGeom prst="rect">
                            <a:avLst/>
                          </a:prstGeom>
                          <a:noFill/>
                          <a:ln>
                            <a:noFill/>
                          </a:ln>
                        </pic:spPr>
                      </pic:pic>
                    </a:graphicData>
                  </a:graphic>
                </wp:inline>
              </w:drawing>
            </w:r>
          </w:p>
          <w:p w:rsidR="00E85A37" w:rsidRDefault="00E85A37">
            <w:pPr>
              <w:ind w:left="3768"/>
            </w:pPr>
          </w:p>
          <w:tbl>
            <w:tblPr>
              <w:tblStyle w:val="TableGrid"/>
              <w:tblW w:w="10688" w:type="dxa"/>
              <w:tblInd w:w="0" w:type="dxa"/>
              <w:tblCellMar>
                <w:left w:w="115" w:type="dxa"/>
                <w:right w:w="115" w:type="dxa"/>
              </w:tblCellMar>
              <w:tblLook w:val="04A0" w:firstRow="1" w:lastRow="0" w:firstColumn="1" w:lastColumn="0" w:noHBand="0" w:noVBand="1"/>
            </w:tblPr>
            <w:tblGrid>
              <w:gridCol w:w="236"/>
              <w:gridCol w:w="10452"/>
            </w:tblGrid>
            <w:tr w:rsidR="009F1B99">
              <w:trPr>
                <w:trHeight w:val="1903"/>
              </w:trPr>
              <w:tc>
                <w:tcPr>
                  <w:tcW w:w="74" w:type="dxa"/>
                  <w:tcBorders>
                    <w:top w:val="nil"/>
                    <w:left w:val="nil"/>
                    <w:bottom w:val="nil"/>
                    <w:right w:val="single" w:sz="4" w:space="0" w:color="000000"/>
                  </w:tcBorders>
                  <w:shd w:val="clear" w:color="auto" w:fill="365F91"/>
                </w:tcPr>
                <w:p w:rsidR="009F1B99" w:rsidRDefault="009F1B99"/>
              </w:tc>
              <w:tc>
                <w:tcPr>
                  <w:tcW w:w="10614" w:type="dxa"/>
                  <w:tcBorders>
                    <w:top w:val="single" w:sz="4" w:space="0" w:color="000000"/>
                    <w:left w:val="single" w:sz="4" w:space="0" w:color="000000"/>
                    <w:bottom w:val="single" w:sz="4" w:space="0" w:color="000000"/>
                    <w:right w:val="single" w:sz="4" w:space="0" w:color="000000"/>
                  </w:tcBorders>
                  <w:shd w:val="clear" w:color="auto" w:fill="365F91"/>
                  <w:vAlign w:val="bottom"/>
                </w:tcPr>
                <w:p w:rsidR="009F1B99" w:rsidRDefault="000208C9">
                  <w:pPr>
                    <w:ind w:left="8"/>
                    <w:jc w:val="center"/>
                  </w:pPr>
                  <w:r>
                    <w:rPr>
                      <w:rFonts w:ascii="Lucida Sans Unicode" w:eastAsia="Lucida Sans Unicode" w:hAnsi="Lucida Sans Unicode" w:cs="Lucida Sans Unicode"/>
                      <w:color w:val="FFFFFF"/>
                      <w:sz w:val="28"/>
                    </w:rPr>
                    <w:t xml:space="preserve"> </w:t>
                  </w:r>
                </w:p>
                <w:p w:rsidR="009F1B99" w:rsidRDefault="000208C9">
                  <w:pPr>
                    <w:ind w:right="77"/>
                    <w:jc w:val="center"/>
                  </w:pPr>
                  <w:r>
                    <w:rPr>
                      <w:rFonts w:ascii="Lucida Sans Unicode" w:eastAsia="Lucida Sans Unicode" w:hAnsi="Lucida Sans Unicode" w:cs="Lucida Sans Unicode"/>
                      <w:color w:val="FFFFFF"/>
                      <w:sz w:val="28"/>
                    </w:rPr>
                    <w:t xml:space="preserve">BON DE DEPOT </w:t>
                  </w:r>
                </w:p>
                <w:p w:rsidR="009F1B99" w:rsidRDefault="000208C9">
                  <w:pPr>
                    <w:spacing w:after="31"/>
                    <w:ind w:right="17"/>
                    <w:jc w:val="center"/>
                  </w:pPr>
                  <w:r>
                    <w:rPr>
                      <w:rFonts w:ascii="Lucida Sans Unicode" w:eastAsia="Lucida Sans Unicode" w:hAnsi="Lucida Sans Unicode" w:cs="Lucida Sans Unicode"/>
                      <w:color w:val="FFFFFF"/>
                      <w:sz w:val="20"/>
                    </w:rPr>
                    <w:t xml:space="preserve"> </w:t>
                  </w:r>
                </w:p>
                <w:p w:rsidR="009F1B99" w:rsidRDefault="000208C9">
                  <w:pPr>
                    <w:ind w:right="82"/>
                    <w:jc w:val="center"/>
                  </w:pPr>
                  <w:r>
                    <w:rPr>
                      <w:rFonts w:ascii="Lucida Sans Unicode" w:eastAsia="Lucida Sans Unicode" w:hAnsi="Lucida Sans Unicode" w:cs="Lucida Sans Unicode"/>
                      <w:color w:val="FFFFFF"/>
                      <w:sz w:val="24"/>
                    </w:rPr>
                    <w:t xml:space="preserve">Pour déposer uniquement les copies de sauvegarde et/ou des échantillons </w:t>
                  </w:r>
                </w:p>
                <w:p w:rsidR="009F1B99" w:rsidRDefault="000208C9">
                  <w:pPr>
                    <w:ind w:right="11"/>
                    <w:jc w:val="center"/>
                  </w:pPr>
                  <w:r>
                    <w:rPr>
                      <w:rFonts w:ascii="Lucida Sans Unicode" w:eastAsia="Lucida Sans Unicode" w:hAnsi="Lucida Sans Unicode" w:cs="Lucida Sans Unicode"/>
                      <w:color w:val="FFFFFF"/>
                    </w:rPr>
                    <w:t xml:space="preserve"> </w:t>
                  </w:r>
                </w:p>
              </w:tc>
            </w:tr>
          </w:tbl>
          <w:p w:rsidR="009F1B99" w:rsidRDefault="000208C9">
            <w:pPr>
              <w:spacing w:after="31"/>
              <w:ind w:left="57"/>
              <w:jc w:val="center"/>
            </w:pPr>
            <w:r>
              <w:rPr>
                <w:rFonts w:ascii="Lucida Sans Unicode" w:eastAsia="Lucida Sans Unicode" w:hAnsi="Lucida Sans Unicode" w:cs="Lucida Sans Unicode"/>
                <w:sz w:val="20"/>
              </w:rPr>
              <w:t xml:space="preserve"> </w:t>
            </w:r>
          </w:p>
          <w:p w:rsidR="009F1B99" w:rsidRDefault="000208C9">
            <w:pPr>
              <w:spacing w:line="239" w:lineRule="auto"/>
              <w:ind w:left="108" w:right="117"/>
              <w:jc w:val="both"/>
            </w:pPr>
            <w:r>
              <w:rPr>
                <w:rFonts w:ascii="Lucida Sans Unicode" w:eastAsia="Lucida Sans Unicode" w:hAnsi="Lucida Sans Unicode" w:cs="Lucida Sans Unicode"/>
                <w:color w:val="FF0000"/>
                <w:sz w:val="24"/>
              </w:rPr>
              <w:t xml:space="preserve">Avertissement : chaque entreprise souhaitant déposer contre récépissé une copie de sauvegarde ou des échantillons doit s’assurer que la personne qui effectuera ce dépôt est en possession du présent BON DE DEPOT, sous peine de ne pouvoir franchir la guérite située à la grille d’entrée de l’Hôtel du Département.  </w:t>
            </w:r>
          </w:p>
          <w:p w:rsidR="009F1B99" w:rsidRDefault="000208C9">
            <w:pPr>
              <w:spacing w:after="4"/>
              <w:ind w:left="108"/>
            </w:pPr>
            <w:r>
              <w:rPr>
                <w:rFonts w:ascii="Lucida Sans Unicode" w:eastAsia="Lucida Sans Unicode" w:hAnsi="Lucida Sans Unicode" w:cs="Lucida Sans Unicode"/>
                <w:sz w:val="20"/>
              </w:rPr>
              <w:t xml:space="preserve"> </w:t>
            </w:r>
          </w:p>
          <w:p w:rsidR="009F1B99" w:rsidRDefault="000208C9">
            <w:pPr>
              <w:spacing w:after="91"/>
              <w:ind w:left="108"/>
            </w:pPr>
            <w:r>
              <w:rPr>
                <w:rFonts w:ascii="Lucida Sans Unicode" w:eastAsia="Lucida Sans Unicode" w:hAnsi="Lucida Sans Unicode" w:cs="Lucida Sans Unicode"/>
              </w:rPr>
              <w:t xml:space="preserve">Une fois cette guérite franchie, vous devez :  </w:t>
            </w:r>
          </w:p>
          <w:p w:rsidR="009F1B99" w:rsidRDefault="000208C9">
            <w:pPr>
              <w:numPr>
                <w:ilvl w:val="0"/>
                <w:numId w:val="1"/>
              </w:numPr>
              <w:spacing w:after="121" w:line="238" w:lineRule="auto"/>
              <w:ind w:hanging="286"/>
              <w:jc w:val="both"/>
            </w:pPr>
            <w:r>
              <w:rPr>
                <w:rFonts w:ascii="Lucida Sans Unicode" w:eastAsia="Lucida Sans Unicode" w:hAnsi="Lucida Sans Unicode" w:cs="Lucida Sans Unicode"/>
              </w:rPr>
              <w:t xml:space="preserve">Vous présenter à l’accueil départemental au rez-de-chaussée bas du bâtiment Hôtel du Département en veillant à renseigner le registre avec le jour et l’heure de votre arrivée ;  </w:t>
            </w:r>
          </w:p>
          <w:p w:rsidR="009F1B99" w:rsidRDefault="000208C9">
            <w:pPr>
              <w:numPr>
                <w:ilvl w:val="0"/>
                <w:numId w:val="1"/>
              </w:numPr>
              <w:spacing w:after="120" w:line="239" w:lineRule="auto"/>
              <w:ind w:hanging="286"/>
              <w:jc w:val="both"/>
            </w:pPr>
            <w:r>
              <w:rPr>
                <w:rFonts w:ascii="Lucida Sans Unicode" w:eastAsia="Lucida Sans Unicode" w:hAnsi="Lucida Sans Unicode" w:cs="Lucida Sans Unicode"/>
              </w:rPr>
              <w:t xml:space="preserve">Demander l’accès </w:t>
            </w:r>
            <w:r w:rsidRPr="005D34C3">
              <w:rPr>
                <w:rFonts w:ascii="Lucida Sans Unicode" w:eastAsia="Lucida Sans Unicode" w:hAnsi="Lucida Sans Unicode" w:cs="Lucida Sans Unicode"/>
                <w:b/>
              </w:rPr>
              <w:t>pour monter à la Direction de l’achat public et des marchés</w:t>
            </w:r>
            <w:r>
              <w:rPr>
                <w:rFonts w:ascii="Lucida Sans Unicode" w:eastAsia="Lucida Sans Unicode" w:hAnsi="Lucida Sans Unicode" w:cs="Lucida Sans Unicode"/>
              </w:rPr>
              <w:t xml:space="preserve"> – Service de la stratégie des achats et du contrôle des marchés ;  </w:t>
            </w:r>
          </w:p>
          <w:p w:rsidR="009F1B99" w:rsidRDefault="000208C9">
            <w:pPr>
              <w:numPr>
                <w:ilvl w:val="0"/>
                <w:numId w:val="1"/>
              </w:numPr>
              <w:spacing w:line="239" w:lineRule="auto"/>
              <w:ind w:hanging="286"/>
              <w:jc w:val="both"/>
            </w:pPr>
            <w:r>
              <w:rPr>
                <w:rFonts w:ascii="Lucida Sans Unicode" w:eastAsia="Lucida Sans Unicode" w:hAnsi="Lucida Sans Unicode" w:cs="Lucida Sans Unicode"/>
              </w:rPr>
              <w:t>Vous présenter au 4ème étage, à l’un des bureaux suivants : 45</w:t>
            </w:r>
            <w:r w:rsidR="002877E0">
              <w:rPr>
                <w:rFonts w:ascii="Lucida Sans Unicode" w:eastAsia="Lucida Sans Unicode" w:hAnsi="Lucida Sans Unicode" w:cs="Lucida Sans Unicode"/>
              </w:rPr>
              <w:t>7</w:t>
            </w:r>
            <w:r>
              <w:rPr>
                <w:rFonts w:ascii="Lucida Sans Unicode" w:eastAsia="Lucida Sans Unicode" w:hAnsi="Lucida Sans Unicode" w:cs="Lucida Sans Unicode"/>
              </w:rPr>
              <w:t>/45</w:t>
            </w:r>
            <w:r w:rsidR="002877E0">
              <w:rPr>
                <w:rFonts w:ascii="Lucida Sans Unicode" w:eastAsia="Lucida Sans Unicode" w:hAnsi="Lucida Sans Unicode" w:cs="Lucida Sans Unicode"/>
              </w:rPr>
              <w:t>8</w:t>
            </w:r>
            <w:r>
              <w:rPr>
                <w:rFonts w:ascii="Lucida Sans Unicode" w:eastAsia="Lucida Sans Unicode" w:hAnsi="Lucida Sans Unicode" w:cs="Lucida Sans Unicode"/>
              </w:rPr>
              <w:t xml:space="preserve">/459 du Service de la stratégie des achats et du contrôle des marchés. </w:t>
            </w:r>
          </w:p>
          <w:p w:rsidR="009F1B99" w:rsidRDefault="000208C9">
            <w:pPr>
              <w:ind w:left="816"/>
            </w:pPr>
            <w:r>
              <w:rPr>
                <w:rFonts w:ascii="Lucida Sans Unicode" w:eastAsia="Lucida Sans Unicode" w:hAnsi="Lucida Sans Unicode" w:cs="Lucida Sans Unicode"/>
              </w:rPr>
              <w:t xml:space="preserve"> </w:t>
            </w:r>
          </w:p>
          <w:p w:rsidR="009F1B99" w:rsidRDefault="000208C9">
            <w:pPr>
              <w:ind w:left="108"/>
            </w:pPr>
            <w:r>
              <w:rPr>
                <w:rFonts w:ascii="Lucida Sans Unicode" w:eastAsia="Lucida Sans Unicode" w:hAnsi="Lucida Sans Unicode" w:cs="Lucida Sans Unicode"/>
              </w:rPr>
              <w:t xml:space="preserve"> </w:t>
            </w:r>
          </w:p>
          <w:p w:rsidR="009F1B99" w:rsidRDefault="000208C9">
            <w:pPr>
              <w:spacing w:line="239" w:lineRule="auto"/>
              <w:ind w:left="108" w:right="113"/>
              <w:jc w:val="both"/>
            </w:pPr>
            <w:r>
              <w:rPr>
                <w:rFonts w:ascii="Lucida Sans Unicode" w:eastAsia="Lucida Sans Unicode" w:hAnsi="Lucida Sans Unicode" w:cs="Lucida Sans Unicode"/>
              </w:rPr>
              <w:t xml:space="preserve">Pour rappel, </w:t>
            </w:r>
            <w:r w:rsidRPr="005D34C3">
              <w:rPr>
                <w:rFonts w:ascii="Lucida Sans Unicode" w:eastAsia="Lucida Sans Unicode" w:hAnsi="Lucida Sans Unicode" w:cs="Lucida Sans Unicode"/>
                <w:b/>
              </w:rPr>
              <w:t>pour les dépôts sur place</w:t>
            </w:r>
            <w:r>
              <w:rPr>
                <w:rFonts w:ascii="Lucida Sans Unicode" w:eastAsia="Lucida Sans Unicode" w:hAnsi="Lucida Sans Unicode" w:cs="Lucida Sans Unicode"/>
              </w:rPr>
              <w:t xml:space="preserve">, contre récépissé (coursier, organisme spécialisé ans le transport express de plis et de colis), l’adresse de dépôt est la suivante avant la date limite de remises des plis :  </w:t>
            </w:r>
          </w:p>
          <w:p w:rsidR="009F1B99" w:rsidRDefault="000208C9">
            <w:pPr>
              <w:ind w:right="5"/>
              <w:jc w:val="center"/>
            </w:pPr>
            <w:r>
              <w:rPr>
                <w:rFonts w:ascii="Lucida Sans Unicode" w:eastAsia="Lucida Sans Unicode" w:hAnsi="Lucida Sans Unicode" w:cs="Lucida Sans Unicode"/>
              </w:rPr>
              <w:t xml:space="preserve">Direction de l’achat public et des marchés </w:t>
            </w:r>
          </w:p>
          <w:p w:rsidR="009F1B99" w:rsidRDefault="000208C9">
            <w:pPr>
              <w:ind w:right="7"/>
              <w:jc w:val="center"/>
            </w:pPr>
            <w:r>
              <w:rPr>
                <w:rFonts w:ascii="Lucida Sans Unicode" w:eastAsia="Lucida Sans Unicode" w:hAnsi="Lucida Sans Unicode" w:cs="Lucida Sans Unicode"/>
              </w:rPr>
              <w:t xml:space="preserve">Service de la stratégie des achats et du contrôle des marchés </w:t>
            </w:r>
          </w:p>
          <w:p w:rsidR="005D34C3" w:rsidRDefault="000208C9">
            <w:pPr>
              <w:spacing w:line="239" w:lineRule="auto"/>
              <w:ind w:left="1358" w:right="1294"/>
              <w:jc w:val="center"/>
              <w:rPr>
                <w:rFonts w:ascii="Lucida Sans Unicode" w:eastAsia="Lucida Sans Unicode" w:hAnsi="Lucida Sans Unicode" w:cs="Lucida Sans Unicode"/>
              </w:rPr>
            </w:pPr>
            <w:r>
              <w:rPr>
                <w:rFonts w:ascii="Lucida Sans Unicode" w:eastAsia="Lucida Sans Unicode" w:hAnsi="Lucida Sans Unicode" w:cs="Lucida Sans Unicode"/>
              </w:rPr>
              <w:t xml:space="preserve">(ouvert du lundi au vendredi, de 9h00 à 12h00 et de 14h00 à 16h00) </w:t>
            </w:r>
          </w:p>
          <w:p w:rsidR="009F1B99" w:rsidRPr="005D34C3" w:rsidRDefault="000208C9">
            <w:pPr>
              <w:spacing w:line="239" w:lineRule="auto"/>
              <w:ind w:left="1358" w:right="1294"/>
              <w:jc w:val="center"/>
              <w:rPr>
                <w:b/>
              </w:rPr>
            </w:pPr>
            <w:r w:rsidRPr="005D34C3">
              <w:rPr>
                <w:rFonts w:ascii="Lucida Sans Unicode" w:eastAsia="Lucida Sans Unicode" w:hAnsi="Lucida Sans Unicode" w:cs="Lucida Sans Unicode"/>
                <w:b/>
              </w:rPr>
              <w:t xml:space="preserve">Hôtel du Département </w:t>
            </w:r>
          </w:p>
          <w:p w:rsidR="009F1B99" w:rsidRDefault="000208C9">
            <w:pPr>
              <w:ind w:right="3"/>
              <w:jc w:val="center"/>
            </w:pPr>
            <w:r>
              <w:rPr>
                <w:rFonts w:ascii="Lucida Sans Unicode" w:eastAsia="Lucida Sans Unicode" w:hAnsi="Lucida Sans Unicode" w:cs="Lucida Sans Unicode"/>
              </w:rPr>
              <w:t>4</w:t>
            </w:r>
            <w:r>
              <w:rPr>
                <w:rFonts w:ascii="Lucida Sans Unicode" w:eastAsia="Lucida Sans Unicode" w:hAnsi="Lucida Sans Unicode" w:cs="Lucida Sans Unicode"/>
                <w:vertAlign w:val="superscript"/>
              </w:rPr>
              <w:t>ème</w:t>
            </w:r>
            <w:r>
              <w:rPr>
                <w:rFonts w:ascii="Lucida Sans Unicode" w:eastAsia="Lucida Sans Unicode" w:hAnsi="Lucida Sans Unicode" w:cs="Lucida Sans Unicode"/>
              </w:rPr>
              <w:t xml:space="preserve"> étage – Bureaux 45</w:t>
            </w:r>
            <w:r w:rsidR="002877E0">
              <w:rPr>
                <w:rFonts w:ascii="Lucida Sans Unicode" w:eastAsia="Lucida Sans Unicode" w:hAnsi="Lucida Sans Unicode" w:cs="Lucida Sans Unicode"/>
              </w:rPr>
              <w:t>7</w:t>
            </w:r>
            <w:r>
              <w:rPr>
                <w:rFonts w:ascii="Lucida Sans Unicode" w:eastAsia="Lucida Sans Unicode" w:hAnsi="Lucida Sans Unicode" w:cs="Lucida Sans Unicode"/>
              </w:rPr>
              <w:t>/45</w:t>
            </w:r>
            <w:r w:rsidR="002877E0">
              <w:rPr>
                <w:rFonts w:ascii="Lucida Sans Unicode" w:eastAsia="Lucida Sans Unicode" w:hAnsi="Lucida Sans Unicode" w:cs="Lucida Sans Unicode"/>
              </w:rPr>
              <w:t>8</w:t>
            </w:r>
            <w:r>
              <w:rPr>
                <w:rFonts w:ascii="Lucida Sans Unicode" w:eastAsia="Lucida Sans Unicode" w:hAnsi="Lucida Sans Unicode" w:cs="Lucida Sans Unicode"/>
              </w:rPr>
              <w:t xml:space="preserve">/459 </w:t>
            </w:r>
          </w:p>
          <w:p w:rsidR="009F1B99" w:rsidRDefault="000208C9">
            <w:pPr>
              <w:ind w:right="6"/>
              <w:jc w:val="center"/>
            </w:pPr>
            <w:r>
              <w:rPr>
                <w:rFonts w:ascii="Lucida Sans Unicode" w:eastAsia="Lucida Sans Unicode" w:hAnsi="Lucida Sans Unicode" w:cs="Lucida Sans Unicode"/>
              </w:rPr>
              <w:t xml:space="preserve">21-29 avenue du Général de Gaulle à Créteil </w:t>
            </w:r>
          </w:p>
          <w:p w:rsidR="009F1B99" w:rsidRDefault="000208C9">
            <w:pPr>
              <w:ind w:left="64"/>
              <w:jc w:val="center"/>
            </w:pPr>
            <w:r>
              <w:rPr>
                <w:rFonts w:ascii="Lucida Sans Unicode" w:eastAsia="Lucida Sans Unicode" w:hAnsi="Lucida Sans Unicode" w:cs="Lucida Sans Unicode"/>
              </w:rPr>
              <w:t xml:space="preserve"> </w:t>
            </w:r>
          </w:p>
          <w:p w:rsidR="009F1B99" w:rsidRDefault="000208C9">
            <w:pPr>
              <w:spacing w:after="153"/>
              <w:ind w:left="64"/>
              <w:jc w:val="center"/>
            </w:pPr>
            <w:r>
              <w:rPr>
                <w:rFonts w:ascii="Lucida Sans Unicode" w:eastAsia="Lucida Sans Unicode" w:hAnsi="Lucida Sans Unicode" w:cs="Lucida Sans Unicode"/>
              </w:rPr>
              <w:t xml:space="preserve"> </w:t>
            </w:r>
          </w:p>
          <w:p w:rsidR="009F1B99" w:rsidRDefault="000208C9">
            <w:pPr>
              <w:spacing w:after="52" w:line="265" w:lineRule="auto"/>
              <w:ind w:left="108" w:right="110"/>
              <w:jc w:val="both"/>
            </w:pPr>
            <w:r>
              <w:rPr>
                <w:rFonts w:ascii="Segoe UI Symbol" w:eastAsia="Segoe UI Symbol" w:hAnsi="Segoe UI Symbol" w:cs="Segoe UI Symbol"/>
                <w:color w:val="FF0000"/>
                <w:sz w:val="36"/>
              </w:rPr>
              <w:t>⚠</w:t>
            </w:r>
            <w:r>
              <w:rPr>
                <w:rFonts w:ascii="Segoe UI Symbol" w:eastAsia="Segoe UI Symbol" w:hAnsi="Segoe UI Symbol" w:cs="Segoe UI Symbol"/>
                <w:sz w:val="36"/>
              </w:rPr>
              <w:t xml:space="preserve"> </w:t>
            </w:r>
            <w:r>
              <w:rPr>
                <w:rFonts w:ascii="Lucida Sans" w:eastAsia="Lucida Sans" w:hAnsi="Lucida Sans" w:cs="Lucida Sans"/>
              </w:rPr>
              <w:t>Il est fortement recommandé de ne pas venir déposer votre copie de sauvegarde et/ou vos échantillons à la dernière minute, car l’horodatage de celle-ci pourrait nuire à votre dépôt, en cas d’affluence dans la file d’attente de l’accueil départemental au rez-de-chaussée du bâtiment. En effet, tout dépôt sera considéré comme « hors-délai », s’il est remis après la date et l’heure limites de réception des plis.</w:t>
            </w:r>
            <w:r>
              <w:rPr>
                <w:rFonts w:ascii="Times New Roman" w:eastAsia="Times New Roman" w:hAnsi="Times New Roman" w:cs="Times New Roman"/>
              </w:rPr>
              <w:t xml:space="preserve"> </w:t>
            </w:r>
          </w:p>
          <w:p w:rsidR="009F1B99" w:rsidRDefault="000208C9">
            <w:pPr>
              <w:ind w:left="108"/>
            </w:pPr>
            <w:r>
              <w:rPr>
                <w:rFonts w:ascii="Lucida Sans Unicode" w:eastAsia="Lucida Sans Unicode" w:hAnsi="Lucida Sans Unicode" w:cs="Lucida Sans Unicode"/>
              </w:rPr>
              <w:t xml:space="preserve"> </w:t>
            </w:r>
            <w:bookmarkStart w:id="0" w:name="_GoBack"/>
            <w:bookmarkEnd w:id="0"/>
          </w:p>
        </w:tc>
      </w:tr>
    </w:tbl>
    <w:p w:rsidR="00AE6D7B" w:rsidRDefault="00AE6D7B" w:rsidP="00E85A37"/>
    <w:sectPr w:rsidR="00AE6D7B">
      <w:pgSz w:w="11906" w:h="16838"/>
      <w:pgMar w:top="494" w:right="1440" w:bottom="48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E03B12"/>
    <w:multiLevelType w:val="hybridMultilevel"/>
    <w:tmpl w:val="D262A6D4"/>
    <w:lvl w:ilvl="0" w:tplc="8DAA1672">
      <w:start w:val="1"/>
      <w:numFmt w:val="decimal"/>
      <w:lvlText w:val="%1."/>
      <w:lvlJc w:val="left"/>
      <w:pPr>
        <w:ind w:left="1102"/>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lvl w:ilvl="1" w:tplc="8924BFFC">
      <w:start w:val="1"/>
      <w:numFmt w:val="lowerLetter"/>
      <w:lvlText w:val="%2"/>
      <w:lvlJc w:val="left"/>
      <w:pPr>
        <w:ind w:left="2014"/>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lvl w:ilvl="2" w:tplc="9C12F8CA">
      <w:start w:val="1"/>
      <w:numFmt w:val="lowerRoman"/>
      <w:lvlText w:val="%3"/>
      <w:lvlJc w:val="left"/>
      <w:pPr>
        <w:ind w:left="2734"/>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lvl w:ilvl="3" w:tplc="FB6C06B2">
      <w:start w:val="1"/>
      <w:numFmt w:val="decimal"/>
      <w:lvlText w:val="%4"/>
      <w:lvlJc w:val="left"/>
      <w:pPr>
        <w:ind w:left="3454"/>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lvl w:ilvl="4" w:tplc="4C1C36CE">
      <w:start w:val="1"/>
      <w:numFmt w:val="lowerLetter"/>
      <w:lvlText w:val="%5"/>
      <w:lvlJc w:val="left"/>
      <w:pPr>
        <w:ind w:left="4174"/>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lvl w:ilvl="5" w:tplc="F1829224">
      <w:start w:val="1"/>
      <w:numFmt w:val="lowerRoman"/>
      <w:lvlText w:val="%6"/>
      <w:lvlJc w:val="left"/>
      <w:pPr>
        <w:ind w:left="4894"/>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lvl w:ilvl="6" w:tplc="F06C20C2">
      <w:start w:val="1"/>
      <w:numFmt w:val="decimal"/>
      <w:lvlText w:val="%7"/>
      <w:lvlJc w:val="left"/>
      <w:pPr>
        <w:ind w:left="5614"/>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lvl w:ilvl="7" w:tplc="2ED067E8">
      <w:start w:val="1"/>
      <w:numFmt w:val="lowerLetter"/>
      <w:lvlText w:val="%8"/>
      <w:lvlJc w:val="left"/>
      <w:pPr>
        <w:ind w:left="6334"/>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lvl w:ilvl="8" w:tplc="BA840CB4">
      <w:start w:val="1"/>
      <w:numFmt w:val="lowerRoman"/>
      <w:lvlText w:val="%9"/>
      <w:lvlJc w:val="left"/>
      <w:pPr>
        <w:ind w:left="7054"/>
      </w:pPr>
      <w:rPr>
        <w:rFonts w:ascii="Lucida Sans" w:eastAsia="Lucida Sans" w:hAnsi="Lucida Sans" w:cs="Lucida Sans"/>
        <w:b w:val="0"/>
        <w:i w:val="0"/>
        <w:strike w:val="0"/>
        <w:dstrike w:val="0"/>
        <w:color w:val="000000"/>
        <w:sz w:val="20"/>
        <w:szCs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B99"/>
    <w:rsid w:val="000208C9"/>
    <w:rsid w:val="002877E0"/>
    <w:rsid w:val="002C0FFB"/>
    <w:rsid w:val="005D34C3"/>
    <w:rsid w:val="009F1B99"/>
    <w:rsid w:val="00AE6D7B"/>
    <w:rsid w:val="00E85A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E93B5"/>
  <w15:docId w15:val="{38F55824-E6C6-402E-9080-CC57D79D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C0175.9E7E48F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284</Words>
  <Characters>1562</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DIRECTION DES FINANCES ET DES MARCHES</vt:lpstr>
    </vt:vector>
  </TitlesOfParts>
  <Company>Conseil Departemental du Val de Marne</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DES FINANCES ET DES MARCHES</dc:title>
  <dc:subject/>
  <dc:creator>Conseil Général</dc:creator>
  <cp:keywords/>
  <cp:lastModifiedBy>Kalipe, Judith</cp:lastModifiedBy>
  <cp:revision>6</cp:revision>
  <cp:lastPrinted>2023-08-07T15:15:00Z</cp:lastPrinted>
  <dcterms:created xsi:type="dcterms:W3CDTF">2023-08-07T15:17:00Z</dcterms:created>
  <dcterms:modified xsi:type="dcterms:W3CDTF">2025-08-06T07:07:00Z</dcterms:modified>
</cp:coreProperties>
</file>